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华文中宋" w:hAnsi="华文中宋" w:eastAsia="华文中宋"/>
          <w:sz w:val="44"/>
          <w:szCs w:val="44"/>
        </w:rPr>
      </w:pPr>
      <w:r>
        <w:rPr>
          <w:rFonts w:hint="eastAsia" w:ascii="华文中宋" w:hAnsi="华文中宋" w:eastAsia="华文中宋"/>
          <w:sz w:val="44"/>
          <w:szCs w:val="44"/>
        </w:rPr>
        <w:t>工业用地产出监管协议</w:t>
      </w:r>
    </w:p>
    <w:p>
      <w:pPr>
        <w:jc w:val="center"/>
        <w:rPr>
          <w:rFonts w:ascii="楷体" w:hAnsi="楷体" w:eastAsia="楷体"/>
          <w:sz w:val="32"/>
          <w:szCs w:val="32"/>
        </w:rPr>
      </w:pPr>
      <w:r>
        <w:rPr>
          <w:rFonts w:hint="eastAsia" w:ascii="楷体" w:hAnsi="楷体" w:eastAsia="楷体"/>
          <w:sz w:val="32"/>
          <w:szCs w:val="32"/>
        </w:rPr>
        <w:t>（本</w:t>
      </w:r>
      <w:r>
        <w:rPr>
          <w:rFonts w:hint="eastAsia" w:ascii="楷体" w:hAnsi="楷体" w:eastAsia="楷体"/>
          <w:sz w:val="32"/>
          <w:szCs w:val="32"/>
          <w:lang w:eastAsia="zh-CN"/>
        </w:rPr>
        <w:t>协议</w:t>
      </w:r>
      <w:r>
        <w:rPr>
          <w:rFonts w:hint="eastAsia" w:ascii="楷体" w:hAnsi="楷体" w:eastAsia="楷体"/>
          <w:sz w:val="32"/>
          <w:szCs w:val="32"/>
        </w:rPr>
        <w:t>为拟稿，数据内容与正式</w:t>
      </w:r>
      <w:r>
        <w:rPr>
          <w:rFonts w:hint="eastAsia" w:ascii="楷体" w:hAnsi="楷体" w:eastAsia="楷体"/>
          <w:sz w:val="32"/>
          <w:szCs w:val="32"/>
          <w:lang w:eastAsia="zh-CN"/>
        </w:rPr>
        <w:t>协议</w:t>
      </w:r>
      <w:r>
        <w:rPr>
          <w:rFonts w:hint="eastAsia" w:ascii="楷体" w:hAnsi="楷体" w:eastAsia="楷体"/>
          <w:sz w:val="32"/>
          <w:szCs w:val="32"/>
        </w:rPr>
        <w:t>一致，但不具备同等的法律效力）</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甲方：</w:t>
      </w:r>
      <w:r>
        <w:rPr>
          <w:rFonts w:hint="eastAsia" w:ascii="仿宋" w:hAnsi="仿宋" w:eastAsia="仿宋"/>
          <w:sz w:val="32"/>
          <w:szCs w:val="32"/>
          <w:u w:val="single"/>
          <w:lang w:eastAsia="zh-CN"/>
        </w:rPr>
        <w:t>无锡市惠山区人民政府</w:t>
      </w:r>
      <w:r>
        <w:rPr>
          <w:rFonts w:ascii="仿宋" w:hAnsi="仿宋" w:eastAsia="仿宋"/>
          <w:sz w:val="32"/>
          <w:szCs w:val="32"/>
        </w:rPr>
        <w:t xml:space="preserve">（区政府确定责任主体） </w:t>
      </w:r>
    </w:p>
    <w:p>
      <w:pPr>
        <w:ind w:firstLine="640" w:firstLineChars="200"/>
        <w:rPr>
          <w:rFonts w:ascii="仿宋" w:hAnsi="仿宋" w:eastAsia="仿宋"/>
          <w:sz w:val="32"/>
          <w:szCs w:val="32"/>
        </w:rPr>
      </w:pPr>
      <w:r>
        <w:rPr>
          <w:rFonts w:hint="eastAsia" w:ascii="仿宋" w:hAnsi="仿宋" w:eastAsia="仿宋"/>
          <w:sz w:val="32"/>
          <w:szCs w:val="32"/>
        </w:rPr>
        <w:t>乙方：</w:t>
      </w:r>
      <w:r>
        <w:rPr>
          <w:rFonts w:ascii="仿宋" w:hAnsi="仿宋" w:eastAsia="仿宋"/>
          <w:sz w:val="32"/>
          <w:szCs w:val="32"/>
          <w:u w:val="single"/>
        </w:rPr>
        <w:t xml:space="preserve">                     </w:t>
      </w:r>
      <w:bookmarkStart w:id="0" w:name="_GoBack"/>
      <w:bookmarkEnd w:id="0"/>
      <w:r>
        <w:rPr>
          <w:rFonts w:ascii="仿宋" w:hAnsi="仿宋" w:eastAsia="仿宋"/>
          <w:sz w:val="32"/>
          <w:szCs w:val="32"/>
        </w:rPr>
        <w:t xml:space="preserve">（受让方或承租方） </w:t>
      </w:r>
    </w:p>
    <w:p>
      <w:pPr>
        <w:ind w:firstLine="640" w:firstLineChars="200"/>
        <w:rPr>
          <w:rFonts w:ascii="仿宋" w:hAnsi="仿宋" w:eastAsia="仿宋"/>
          <w:sz w:val="32"/>
          <w:szCs w:val="32"/>
        </w:rPr>
      </w:pPr>
      <w:r>
        <w:rPr>
          <w:rFonts w:hint="eastAsia" w:ascii="仿宋" w:hAnsi="仿宋" w:eastAsia="仿宋"/>
          <w:sz w:val="32"/>
          <w:szCs w:val="32"/>
        </w:rPr>
        <w:t>根据省政府办公厅《关于改革工业用地供应方式促进产业转型升级企业提质增效的指导意见》（苏政办发〔</w:t>
      </w:r>
      <w:r>
        <w:rPr>
          <w:rFonts w:ascii="仿宋" w:hAnsi="仿宋" w:eastAsia="仿宋"/>
          <w:sz w:val="32"/>
          <w:szCs w:val="32"/>
        </w:rPr>
        <w:t>2016〕93号）和《无锡市人民政府办公室关于进一步加强市区工业</w:t>
      </w:r>
      <w:r>
        <w:rPr>
          <w:rFonts w:hint="eastAsia" w:ascii="仿宋" w:hAnsi="仿宋" w:eastAsia="仿宋"/>
          <w:sz w:val="32"/>
          <w:szCs w:val="32"/>
        </w:rPr>
        <w:t>用地供应管理的实施意见》等有关文件规定，为进一步提升工业项目质量和水平，促进土地节约集约利用，甲乙双方依据项目评审内容及挂牌文件要求，达成本监管协议。</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一、地块基本情况</w:t>
      </w:r>
    </w:p>
    <w:p>
      <w:pPr>
        <w:ind w:firstLine="640" w:firstLineChars="200"/>
        <w:rPr>
          <w:rFonts w:ascii="仿宋" w:hAnsi="仿宋" w:eastAsia="仿宋"/>
          <w:sz w:val="32"/>
          <w:szCs w:val="32"/>
        </w:rPr>
      </w:pPr>
      <w:r>
        <w:rPr>
          <w:rFonts w:hint="eastAsia" w:ascii="仿宋" w:hAnsi="仿宋" w:eastAsia="仿宋"/>
          <w:sz w:val="32"/>
          <w:szCs w:val="32"/>
        </w:rPr>
        <w:t>宗地编号：</w:t>
      </w:r>
      <w:r>
        <w:rPr>
          <w:rFonts w:hint="eastAsia" w:ascii="仿宋" w:hAnsi="仿宋" w:eastAsia="仿宋"/>
          <w:sz w:val="32"/>
          <w:szCs w:val="32"/>
          <w:u w:val="single"/>
          <w:lang w:val="en-US" w:eastAsia="zh-CN"/>
        </w:rPr>
        <w:t>XDG(HS)-2018-26号</w:t>
      </w:r>
      <w:r>
        <w:rPr>
          <w:rFonts w:ascii="仿宋" w:hAnsi="仿宋" w:eastAsia="仿宋"/>
          <w:sz w:val="32"/>
          <w:szCs w:val="32"/>
          <w:u w:val="single"/>
        </w:rPr>
        <w:t xml:space="preserve">  </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土地位置：</w:t>
      </w:r>
      <w:r>
        <w:rPr>
          <w:rFonts w:hint="eastAsia" w:ascii="仿宋" w:hAnsi="仿宋" w:eastAsia="仿宋"/>
          <w:sz w:val="32"/>
          <w:szCs w:val="32"/>
          <w:u w:val="single"/>
        </w:rPr>
        <w:t>惠山区钱桥街道钱洛路西侧、园区南路南侧</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土地用途：</w:t>
      </w:r>
      <w:r>
        <w:rPr>
          <w:rFonts w:hint="eastAsia" w:ascii="仿宋" w:hAnsi="仿宋" w:eastAsia="仿宋"/>
          <w:sz w:val="32"/>
          <w:szCs w:val="32"/>
          <w:u w:val="single"/>
        </w:rPr>
        <w:t>工业用地</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总用地面积（平方米）：</w:t>
      </w:r>
      <w:r>
        <w:rPr>
          <w:rFonts w:hint="eastAsia" w:ascii="仿宋" w:hAnsi="仿宋" w:eastAsia="仿宋"/>
          <w:sz w:val="32"/>
          <w:szCs w:val="32"/>
          <w:u w:val="single"/>
          <w:lang w:val="en-US" w:eastAsia="zh-CN"/>
        </w:rPr>
        <w:t>26706</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出让面积（平方米）：</w:t>
      </w:r>
      <w:r>
        <w:rPr>
          <w:rFonts w:hint="eastAsia" w:ascii="仿宋" w:hAnsi="仿宋" w:eastAsia="仿宋"/>
          <w:sz w:val="32"/>
          <w:szCs w:val="32"/>
          <w:u w:val="single"/>
          <w:lang w:val="en-US" w:eastAsia="zh-CN"/>
        </w:rPr>
        <w:t>26706</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建筑面积（平方米）：</w:t>
      </w:r>
      <w:r>
        <w:rPr>
          <w:rFonts w:hint="eastAsia" w:ascii="仿宋" w:hAnsi="仿宋" w:eastAsia="仿宋"/>
          <w:sz w:val="32"/>
          <w:szCs w:val="32"/>
          <w:u w:val="single"/>
        </w:rPr>
        <w:t>26706</w:t>
      </w:r>
      <w:r>
        <w:rPr>
          <w:rFonts w:hint="eastAsia" w:ascii="仿宋" w:hAnsi="仿宋" w:eastAsia="仿宋"/>
          <w:sz w:val="32"/>
          <w:szCs w:val="32"/>
          <w:u w:val="single"/>
          <w:lang w:val="en-US" w:eastAsia="zh-CN"/>
        </w:rPr>
        <w:t>-53412</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准入产业类型：</w:t>
      </w:r>
      <w:r>
        <w:rPr>
          <w:rFonts w:hint="eastAsia" w:ascii="仿宋" w:hAnsi="仿宋" w:eastAsia="仿宋"/>
          <w:sz w:val="32"/>
          <w:szCs w:val="32"/>
          <w:u w:val="single"/>
          <w:lang w:eastAsia="zh-CN"/>
        </w:rPr>
        <w:t>机械</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项目总投资额（万元）：</w:t>
      </w:r>
      <w:r>
        <w:rPr>
          <w:rFonts w:hint="eastAsia" w:ascii="仿宋" w:hAnsi="仿宋" w:eastAsia="仿宋"/>
          <w:sz w:val="32"/>
          <w:szCs w:val="32"/>
          <w:u w:val="single"/>
          <w:lang w:val="en-US" w:eastAsia="zh-CN"/>
        </w:rPr>
        <w:t>16000</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项目在</w:t>
      </w:r>
      <w:r>
        <w:rPr>
          <w:rFonts w:hint="eastAsia" w:ascii="仿宋" w:hAnsi="仿宋" w:eastAsia="仿宋"/>
          <w:sz w:val="32"/>
          <w:szCs w:val="32"/>
          <w:u w:val="single"/>
          <w:lang w:val="en-US" w:eastAsia="zh-CN"/>
        </w:rPr>
        <w:t>期限届满前1年</w:t>
      </w:r>
      <w:r>
        <w:rPr>
          <w:rFonts w:ascii="仿宋" w:hAnsi="仿宋" w:eastAsia="仿宋"/>
          <w:sz w:val="32"/>
          <w:szCs w:val="32"/>
        </w:rPr>
        <w:t xml:space="preserve">达产。 </w:t>
      </w:r>
    </w:p>
    <w:p>
      <w:pPr>
        <w:ind w:firstLine="640" w:firstLineChars="200"/>
        <w:rPr>
          <w:rFonts w:ascii="仿宋" w:hAnsi="仿宋" w:eastAsia="仿宋"/>
          <w:sz w:val="32"/>
          <w:szCs w:val="32"/>
        </w:rPr>
      </w:pPr>
      <w:r>
        <w:rPr>
          <w:rFonts w:hint="eastAsia" w:ascii="仿宋" w:hAnsi="仿宋" w:eastAsia="仿宋"/>
          <w:sz w:val="32"/>
          <w:szCs w:val="32"/>
        </w:rPr>
        <w:t>二、基本要求</w:t>
      </w:r>
    </w:p>
    <w:p>
      <w:pPr>
        <w:ind w:firstLine="640" w:firstLineChars="200"/>
        <w:rPr>
          <w:rFonts w:ascii="仿宋" w:hAnsi="仿宋" w:eastAsia="仿宋"/>
          <w:sz w:val="32"/>
          <w:szCs w:val="32"/>
        </w:rPr>
      </w:pPr>
      <w:r>
        <w:rPr>
          <w:rFonts w:hint="eastAsia" w:ascii="仿宋" w:hAnsi="仿宋" w:eastAsia="仿宋"/>
          <w:sz w:val="32"/>
          <w:szCs w:val="32"/>
        </w:rPr>
        <w:t>（一）甲方有权核验乙方建设项目的亩均税收、亩均销售收入等事项落实情况，经核验乙方未能达到本协议所约定要求的，甲方可按照本协议约定追究乙方的违约责任。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（二）甲方有权就乙方建设项目履行本协议的实际情况以及核验结果向无锡市国土资源局提交具体建议（包括有关情况说明）。</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三、工业项目监管内容</w:t>
      </w:r>
    </w:p>
    <w:p>
      <w:pPr>
        <w:ind w:firstLine="640" w:firstLineChars="200"/>
        <w:rPr>
          <w:rFonts w:ascii="仿宋" w:hAnsi="仿宋" w:eastAsia="仿宋"/>
          <w:sz w:val="32"/>
          <w:szCs w:val="32"/>
        </w:rPr>
      </w:pPr>
      <w:r>
        <w:rPr>
          <w:rFonts w:hint="eastAsia" w:ascii="仿宋" w:hAnsi="仿宋" w:eastAsia="仿宋"/>
          <w:sz w:val="32"/>
          <w:szCs w:val="32"/>
        </w:rPr>
        <w:t>（一）乙方取得的上述工业用地用于</w:t>
      </w:r>
      <w:r>
        <w:rPr>
          <w:rFonts w:hint="eastAsia" w:ascii="仿宋" w:hAnsi="仿宋" w:eastAsia="仿宋"/>
          <w:sz w:val="32"/>
          <w:szCs w:val="32"/>
          <w:u w:val="single"/>
          <w:lang w:eastAsia="zh-CN"/>
        </w:rPr>
        <w:t>机械</w:t>
      </w:r>
      <w:r>
        <w:rPr>
          <w:rFonts w:ascii="仿宋" w:hAnsi="仿宋" w:eastAsia="仿宋"/>
          <w:sz w:val="32"/>
          <w:szCs w:val="32"/>
        </w:rPr>
        <w:t>（准入产</w:t>
      </w:r>
      <w:r>
        <w:rPr>
          <w:rFonts w:hint="eastAsia" w:ascii="仿宋" w:hAnsi="仿宋" w:eastAsia="仿宋"/>
          <w:sz w:val="32"/>
          <w:szCs w:val="32"/>
        </w:rPr>
        <w:t>业类型）的项目建设。如需变更。需要书面报经</w:t>
      </w:r>
      <w:r>
        <w:rPr>
          <w:rFonts w:hint="eastAsia" w:ascii="仿宋" w:hAnsi="仿宋" w:eastAsia="仿宋"/>
          <w:sz w:val="32"/>
          <w:szCs w:val="32"/>
          <w:u w:val="single"/>
          <w:lang w:eastAsia="zh-CN"/>
        </w:rPr>
        <w:t>无锡市惠山区人民政府</w:t>
      </w:r>
      <w:r>
        <w:rPr>
          <w:rFonts w:hint="eastAsia" w:ascii="仿宋" w:hAnsi="仿宋" w:eastAsia="仿宋"/>
          <w:sz w:val="32"/>
          <w:szCs w:val="32"/>
        </w:rPr>
        <w:t>同意。</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（二）投资规模。乙方项目总投资额不低于</w:t>
      </w:r>
      <w:r>
        <w:rPr>
          <w:rFonts w:hint="eastAsia" w:ascii="仿宋" w:hAnsi="仿宋" w:eastAsia="仿宋"/>
          <w:sz w:val="32"/>
          <w:szCs w:val="32"/>
          <w:u w:val="single"/>
          <w:lang w:val="en-US" w:eastAsia="zh-CN"/>
        </w:rPr>
        <w:t>10000万元</w:t>
      </w:r>
      <w:r>
        <w:rPr>
          <w:rFonts w:ascii="仿宋" w:hAnsi="仿宋" w:eastAsia="仿宋"/>
          <w:sz w:val="32"/>
          <w:szCs w:val="32"/>
        </w:rPr>
        <w:t>，</w:t>
      </w:r>
      <w:r>
        <w:rPr>
          <w:rFonts w:hint="eastAsia" w:ascii="仿宋" w:hAnsi="仿宋" w:eastAsia="仿宋"/>
          <w:sz w:val="32"/>
          <w:szCs w:val="32"/>
        </w:rPr>
        <w:t>固定资产总投资不低于</w:t>
      </w:r>
      <w:r>
        <w:rPr>
          <w:rFonts w:hint="eastAsia" w:ascii="仿宋" w:hAnsi="仿宋" w:eastAsia="仿宋"/>
          <w:sz w:val="32"/>
          <w:szCs w:val="32"/>
          <w:u w:val="single" w:color="auto"/>
          <w:lang w:val="en-US" w:eastAsia="zh-CN"/>
        </w:rPr>
        <w:t>14020.65万元</w:t>
      </w:r>
      <w:r>
        <w:rPr>
          <w:rFonts w:ascii="仿宋" w:hAnsi="仿宋" w:eastAsia="仿宋"/>
          <w:sz w:val="32"/>
          <w:szCs w:val="32"/>
        </w:rPr>
        <w:t>，投资强度不低</w:t>
      </w:r>
      <w:r>
        <w:rPr>
          <w:rFonts w:hint="eastAsia" w:ascii="仿宋" w:hAnsi="仿宋" w:eastAsia="仿宋"/>
          <w:sz w:val="32"/>
          <w:szCs w:val="32"/>
        </w:rPr>
        <w:t>于</w:t>
      </w:r>
      <w:r>
        <w:rPr>
          <w:rFonts w:hint="eastAsia" w:ascii="仿宋" w:hAnsi="仿宋" w:eastAsia="仿宋"/>
          <w:sz w:val="32"/>
          <w:szCs w:val="32"/>
          <w:u w:val="single"/>
          <w:lang w:val="en-US" w:eastAsia="zh-CN"/>
        </w:rPr>
        <w:t>350万元/亩</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（三）产出效益。乙方确保本建设项目在</w:t>
      </w:r>
      <w:r>
        <w:rPr>
          <w:rFonts w:hint="eastAsia" w:ascii="仿宋" w:hAnsi="仿宋" w:eastAsia="仿宋"/>
          <w:sz w:val="32"/>
          <w:szCs w:val="32"/>
          <w:u w:val="single" w:color="auto"/>
          <w:lang w:val="en-US" w:eastAsia="zh-CN"/>
        </w:rPr>
        <w:t>用地期限届满前1年</w:t>
      </w:r>
      <w:r>
        <w:rPr>
          <w:rFonts w:ascii="仿宋" w:hAnsi="仿宋" w:eastAsia="仿宋"/>
          <w:sz w:val="32"/>
          <w:szCs w:val="32"/>
        </w:rPr>
        <w:t>达到亩均税收不低于人民币</w:t>
      </w:r>
      <w:r>
        <w:rPr>
          <w:rFonts w:hint="eastAsia" w:ascii="仿宋" w:hAnsi="仿宋" w:eastAsia="仿宋"/>
          <w:sz w:val="32"/>
          <w:szCs w:val="32"/>
          <w:u w:val="single" w:color="auto"/>
          <w:lang w:val="en-US" w:eastAsia="zh-CN"/>
        </w:rPr>
        <w:t>30</w:t>
      </w:r>
      <w:r>
        <w:rPr>
          <w:rFonts w:hint="eastAsia" w:ascii="仿宋" w:hAnsi="仿宋" w:eastAsia="仿宋"/>
          <w:sz w:val="32"/>
          <w:szCs w:val="32"/>
        </w:rPr>
        <w:t>万元，亩均销售收入不低于</w:t>
      </w:r>
      <w:r>
        <w:rPr>
          <w:rFonts w:hint="eastAsia" w:ascii="仿宋" w:hAnsi="仿宋" w:eastAsia="仿宋"/>
          <w:sz w:val="32"/>
          <w:szCs w:val="32"/>
          <w:u w:val="single"/>
          <w:lang w:val="en-US" w:eastAsia="zh-CN"/>
        </w:rPr>
        <w:t>450</w:t>
      </w:r>
      <w:r>
        <w:rPr>
          <w:rFonts w:ascii="仿宋" w:hAnsi="仿宋" w:eastAsia="仿宋"/>
          <w:sz w:val="32"/>
          <w:szCs w:val="32"/>
        </w:rPr>
        <w:t xml:space="preserve">万元。 </w:t>
      </w:r>
    </w:p>
    <w:p>
      <w:pPr>
        <w:ind w:firstLine="640" w:firstLineChars="200"/>
        <w:rPr>
          <w:rFonts w:ascii="仿宋" w:hAnsi="仿宋" w:eastAsia="仿宋"/>
          <w:sz w:val="32"/>
          <w:szCs w:val="32"/>
        </w:rPr>
      </w:pPr>
      <w:r>
        <w:rPr>
          <w:rFonts w:hint="eastAsia" w:ascii="仿宋" w:hAnsi="仿宋" w:eastAsia="仿宋"/>
          <w:sz w:val="32"/>
          <w:szCs w:val="32"/>
        </w:rPr>
        <w:t>（四）环境影响。乙方须按照建设项目有关环境保护的法律、法规和规章执行，防控环境污染。在地块建设用地使用权收回前，乙方须进行土壤检测和评估，如检测和评估不合格，乙方须负责土壤修复并承担全部修复费用。</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四、监管工作程序</w:t>
      </w:r>
    </w:p>
    <w:p>
      <w:pPr>
        <w:ind w:firstLine="640" w:firstLineChars="200"/>
        <w:rPr>
          <w:rFonts w:ascii="仿宋" w:hAnsi="仿宋" w:eastAsia="仿宋"/>
          <w:sz w:val="32"/>
          <w:szCs w:val="32"/>
        </w:rPr>
      </w:pPr>
      <w:r>
        <w:rPr>
          <w:rFonts w:hint="eastAsia" w:ascii="仿宋" w:hAnsi="仿宋" w:eastAsia="仿宋"/>
          <w:sz w:val="32"/>
          <w:szCs w:val="32"/>
        </w:rPr>
        <w:t>（一）乙方须在本协议约定的达产日期之后一个月内</w:t>
      </w:r>
      <w:r>
        <w:rPr>
          <w:rFonts w:ascii="仿宋" w:hAnsi="仿宋" w:eastAsia="仿宋"/>
          <w:sz w:val="32"/>
          <w:szCs w:val="32"/>
        </w:rPr>
        <w:t>,向</w:t>
      </w:r>
      <w:r>
        <w:rPr>
          <w:rFonts w:hint="eastAsia" w:ascii="仿宋" w:hAnsi="仿宋" w:eastAsia="仿宋"/>
          <w:sz w:val="32"/>
          <w:szCs w:val="32"/>
        </w:rPr>
        <w:t>甲方申请达产认定，并配合</w:t>
      </w:r>
      <w:r>
        <w:rPr>
          <w:rFonts w:hint="eastAsia" w:ascii="仿宋" w:hAnsi="仿宋" w:eastAsia="仿宋"/>
          <w:sz w:val="32"/>
          <w:szCs w:val="32"/>
          <w:u w:val="single" w:color="auto"/>
          <w:lang w:eastAsia="zh-CN"/>
        </w:rPr>
        <w:t>无锡市惠山区人民政府</w:t>
      </w:r>
      <w:r>
        <w:rPr>
          <w:rFonts w:hint="eastAsia" w:ascii="仿宋" w:hAnsi="仿宋" w:eastAsia="仿宋"/>
          <w:sz w:val="32"/>
          <w:szCs w:val="32"/>
        </w:rPr>
        <w:t>开展达产认定工作。</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（二）本建设项目土地使用权出让（租赁）合同约定的使用期限届满一年前，乙方需要继续使用本合同项下地块的，需向</w:t>
      </w:r>
      <w:r>
        <w:rPr>
          <w:rFonts w:hint="eastAsia" w:ascii="仿宋" w:hAnsi="仿宋" w:eastAsia="仿宋"/>
          <w:sz w:val="32"/>
          <w:szCs w:val="32"/>
          <w:u w:val="single" w:color="auto"/>
          <w:lang w:eastAsia="zh-CN"/>
        </w:rPr>
        <w:t>无锡市惠山区人民政府</w:t>
      </w:r>
      <w:r>
        <w:rPr>
          <w:rFonts w:ascii="仿宋" w:hAnsi="仿宋" w:eastAsia="仿宋"/>
          <w:sz w:val="32"/>
          <w:szCs w:val="32"/>
        </w:rPr>
        <w:t xml:space="preserve">申请到期评估考核。 </w:t>
      </w:r>
    </w:p>
    <w:p>
      <w:pPr>
        <w:ind w:firstLine="640" w:firstLineChars="200"/>
        <w:rPr>
          <w:rFonts w:ascii="仿宋" w:hAnsi="仿宋" w:eastAsia="仿宋"/>
          <w:sz w:val="32"/>
          <w:szCs w:val="32"/>
        </w:rPr>
      </w:pPr>
      <w:r>
        <w:rPr>
          <w:rFonts w:hint="eastAsia" w:ascii="仿宋" w:hAnsi="仿宋" w:eastAsia="仿宋"/>
          <w:sz w:val="32"/>
          <w:szCs w:val="32"/>
        </w:rPr>
        <w:t>五、违约责任和本协议的终止</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（一）本建设项目亩均税收低于本协议约定的最低标准的，乙方须按照实际差额占约定最低标准的比例，向甲方支付</w:t>
      </w:r>
      <w:r>
        <w:rPr>
          <w:rFonts w:ascii="仿宋" w:hAnsi="仿宋" w:eastAsia="仿宋"/>
          <w:sz w:val="32"/>
          <w:szCs w:val="32"/>
        </w:rPr>
        <w:t xml:space="preserve"> 相 当 于 同 比 例 土 地 出 让 价 款 的 违 约 金 ， 并</w:t>
      </w:r>
      <w:r>
        <w:rPr>
          <w:rFonts w:hint="eastAsia" w:ascii="仿宋" w:hAnsi="仿宋" w:eastAsia="仿宋"/>
          <w:sz w:val="32"/>
          <w:szCs w:val="32"/>
        </w:rPr>
        <w:t>和甲方重新约定达产日期，最长不得超过</w:t>
      </w:r>
      <w:r>
        <w:rPr>
          <w:rFonts w:hint="eastAsia" w:ascii="仿宋" w:hAnsi="仿宋" w:eastAsia="仿宋"/>
          <w:sz w:val="32"/>
          <w:szCs w:val="32"/>
          <w:u w:val="single"/>
          <w:lang w:val="en-US" w:eastAsia="zh-CN"/>
        </w:rPr>
        <w:t>2年</w:t>
      </w:r>
      <w:r>
        <w:rPr>
          <w:rFonts w:ascii="仿宋" w:hAnsi="仿宋" w:eastAsia="仿宋"/>
          <w:sz w:val="32"/>
          <w:szCs w:val="32"/>
        </w:rPr>
        <w:t xml:space="preserve"> 。 </w:t>
      </w:r>
    </w:p>
    <w:p>
      <w:pPr>
        <w:ind w:firstLine="640" w:firstLineChars="200"/>
        <w:rPr>
          <w:rFonts w:ascii="仿宋" w:hAnsi="仿宋" w:eastAsia="仿宋"/>
          <w:sz w:val="32"/>
          <w:szCs w:val="32"/>
        </w:rPr>
      </w:pPr>
      <w:r>
        <w:rPr>
          <w:rFonts w:hint="eastAsia" w:ascii="仿宋" w:hAnsi="仿宋" w:eastAsia="仿宋"/>
          <w:sz w:val="32"/>
          <w:szCs w:val="32"/>
        </w:rPr>
        <w:t>（二）本建设项目土地使用权出让（租赁）合同提前终止的，本协议自动提前终止。</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经整改后达产考核仍然不达标无偿收回建设用地使用权或本协议提前终止的，地上建筑物、构筑物及其附属设施由甲方按照无锡市区拆迁标准补偿；但地上建筑物、构筑物及其附属设施根据法律规定或者其他协议已经获得补偿的，则乙方不能要求甲方再给予任何补偿。</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（四）本建设项目土地使用权出让（租赁）合同到期乙方不要求续期</w:t>
      </w:r>
      <w:r>
        <w:rPr>
          <w:rFonts w:ascii="仿宋" w:hAnsi="仿宋" w:eastAsia="仿宋"/>
          <w:sz w:val="32"/>
          <w:szCs w:val="32"/>
        </w:rPr>
        <w:t>,或乙方要求续期经考核不达标确定不续期的，</w:t>
      </w:r>
      <w:r>
        <w:rPr>
          <w:rFonts w:hint="eastAsia" w:ascii="仿宋" w:hAnsi="仿宋" w:eastAsia="仿宋"/>
          <w:sz w:val="32"/>
          <w:szCs w:val="32"/>
        </w:rPr>
        <w:t xml:space="preserve">地上建筑物、构筑物及其附属设施甲乙双方同意按照本 </w:t>
      </w:r>
      <w:r>
        <w:rPr>
          <w:rFonts w:ascii="仿宋" w:hAnsi="仿宋" w:eastAsia="仿宋"/>
          <w:sz w:val="32"/>
          <w:szCs w:val="32"/>
        </w:rPr>
        <w:t xml:space="preserve">  </w:t>
      </w:r>
      <w:r>
        <w:rPr>
          <w:rFonts w:hint="eastAsia" w:ascii="仿宋" w:hAnsi="仿宋" w:eastAsia="仿宋"/>
          <w:sz w:val="32"/>
          <w:szCs w:val="32"/>
        </w:rPr>
        <w:t>条</w:t>
      </w:r>
      <w:r>
        <w:rPr>
          <w:rFonts w:hint="eastAsia" w:ascii="仿宋" w:hAnsi="仿宋" w:eastAsia="仿宋"/>
          <w:sz w:val="32"/>
          <w:szCs w:val="32"/>
          <w:u w:val="single"/>
          <w:lang w:val="en-US" w:eastAsia="zh-CN"/>
        </w:rPr>
        <w:t>1</w:t>
      </w:r>
      <w:r>
        <w:rPr>
          <w:rFonts w:hint="eastAsia" w:ascii="仿宋" w:hAnsi="仿宋" w:eastAsia="仿宋"/>
          <w:sz w:val="32"/>
          <w:szCs w:val="32"/>
        </w:rPr>
        <w:t>项约定履行：</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1、由甲方收回地块上建筑物、构筑物及其附属设施，并</w:t>
      </w:r>
      <w:r>
        <w:rPr>
          <w:rFonts w:hint="eastAsia" w:ascii="仿宋" w:hAnsi="仿宋" w:eastAsia="仿宋"/>
          <w:sz w:val="32"/>
          <w:szCs w:val="32"/>
        </w:rPr>
        <w:t>根据其残余价值，给予乙方相应补偿；</w:t>
      </w:r>
    </w:p>
    <w:p>
      <w:pPr>
        <w:ind w:firstLine="640" w:firstLineChars="200"/>
        <w:rPr>
          <w:rFonts w:ascii="仿宋" w:hAnsi="仿宋" w:eastAsia="仿宋"/>
          <w:sz w:val="32"/>
          <w:szCs w:val="32"/>
        </w:rPr>
      </w:pPr>
      <w:r>
        <w:rPr>
          <w:rFonts w:ascii="仿宋" w:hAnsi="仿宋" w:eastAsia="仿宋"/>
          <w:sz w:val="32"/>
          <w:szCs w:val="32"/>
        </w:rPr>
        <w:t>2、由甲方无偿收回地块上建筑物、构筑物及其附属设施；</w:t>
      </w:r>
    </w:p>
    <w:p>
      <w:pPr>
        <w:ind w:firstLine="640" w:firstLineChars="200"/>
        <w:rPr>
          <w:rFonts w:ascii="仿宋" w:hAnsi="仿宋" w:eastAsia="仿宋"/>
          <w:sz w:val="32"/>
          <w:szCs w:val="32"/>
        </w:rPr>
      </w:pPr>
      <w:r>
        <w:rPr>
          <w:rFonts w:ascii="仿宋" w:hAnsi="仿宋" w:eastAsia="仿宋"/>
          <w:sz w:val="32"/>
          <w:szCs w:val="32"/>
        </w:rPr>
        <w:t>3、由乙方移动或拆除地上建筑物、构筑物及其附属设施。</w:t>
      </w:r>
    </w:p>
    <w:p>
      <w:pPr>
        <w:ind w:firstLine="640" w:firstLineChars="200"/>
        <w:rPr>
          <w:rFonts w:ascii="仿宋" w:hAnsi="仿宋" w:eastAsia="仿宋"/>
          <w:sz w:val="32"/>
          <w:szCs w:val="32"/>
        </w:rPr>
      </w:pPr>
      <w:r>
        <w:rPr>
          <w:rFonts w:hint="eastAsia" w:ascii="仿宋" w:hAnsi="仿宋" w:eastAsia="仿宋"/>
          <w:sz w:val="32"/>
          <w:szCs w:val="32"/>
        </w:rPr>
        <w:t>（五）乙方依据本协议承担违约责任，不影响无锡市国土资源局依据有关法律规定和本建设项目的土地使用权出让（租赁）合同追究其相关法律责任。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六、争议解决方式</w:t>
      </w:r>
    </w:p>
    <w:p>
      <w:pPr>
        <w:ind w:firstLine="640" w:firstLineChars="200"/>
        <w:rPr>
          <w:rFonts w:ascii="仿宋" w:hAnsi="仿宋" w:eastAsia="仿宋"/>
          <w:sz w:val="32"/>
          <w:szCs w:val="32"/>
        </w:rPr>
      </w:pPr>
      <w:r>
        <w:rPr>
          <w:rFonts w:hint="eastAsia" w:ascii="仿宋" w:hAnsi="仿宋" w:eastAsia="仿宋"/>
          <w:sz w:val="32"/>
          <w:szCs w:val="32"/>
        </w:rPr>
        <w:t>凡因本协议引起的任何争议，由双方协商解决，如协商不成的，任何一方均可向无锡仲裁委员会提起仲裁。</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七、合同效力</w:t>
      </w:r>
    </w:p>
    <w:p>
      <w:pPr>
        <w:ind w:firstLine="640" w:firstLineChars="200"/>
        <w:rPr>
          <w:rFonts w:ascii="仿宋" w:hAnsi="仿宋" w:eastAsia="仿宋"/>
          <w:sz w:val="32"/>
          <w:szCs w:val="32"/>
        </w:rPr>
      </w:pPr>
      <w:r>
        <w:rPr>
          <w:rFonts w:hint="eastAsia" w:ascii="仿宋" w:hAnsi="仿宋" w:eastAsia="仿宋"/>
          <w:sz w:val="32"/>
          <w:szCs w:val="32"/>
        </w:rPr>
        <w:t>（一）本协议一式两份，具有同等法律效力，甲乙双方各执一份。</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（二）本协议自甲乙双方签字盖章之日起生效。</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（三）本协议其他未尽事宜，双方通过友好协商解决，可另行签订补充协议，补充协议与本协议书具有同等法律效力。</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八、本协议于</w:t>
      </w: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日在中华人民共</w:t>
      </w:r>
      <w:r>
        <w:rPr>
          <w:rFonts w:hint="eastAsia" w:ascii="仿宋" w:hAnsi="仿宋" w:eastAsia="仿宋"/>
          <w:sz w:val="32"/>
          <w:szCs w:val="32"/>
        </w:rPr>
        <w:t>和国江苏省无锡市签订。</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甲方（盖章）</w:t>
      </w:r>
      <w:r>
        <w:rPr>
          <w:rFonts w:ascii="仿宋" w:hAnsi="仿宋" w:eastAsia="仿宋"/>
          <w:sz w:val="32"/>
          <w:szCs w:val="32"/>
        </w:rPr>
        <w:t xml:space="preserve">                    乙方（盖章） </w:t>
      </w:r>
    </w:p>
    <w:p>
      <w:pPr>
        <w:rPr>
          <w:rFonts w:ascii="仿宋" w:hAnsi="仿宋" w:eastAsia="仿宋"/>
          <w:sz w:val="32"/>
          <w:szCs w:val="32"/>
        </w:rPr>
      </w:pPr>
      <w:r>
        <w:rPr>
          <w:rFonts w:hint="eastAsia" w:ascii="仿宋" w:hAnsi="仿宋" w:eastAsia="仿宋"/>
          <w:sz w:val="32"/>
          <w:szCs w:val="32"/>
        </w:rPr>
        <w:t>法定代表人（签字）：</w:t>
      </w:r>
      <w:r>
        <w:rPr>
          <w:rFonts w:ascii="仿宋" w:hAnsi="仿宋" w:eastAsia="仿宋"/>
          <w:sz w:val="32"/>
          <w:szCs w:val="32"/>
        </w:rPr>
        <w:t xml:space="preserve">             法定代表人（签字）：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委托代理人（签字）：</w:t>
      </w:r>
      <w:r>
        <w:rPr>
          <w:rFonts w:ascii="仿宋" w:hAnsi="仿宋" w:eastAsia="仿宋"/>
          <w:sz w:val="32"/>
          <w:szCs w:val="32"/>
        </w:rPr>
        <w:t xml:space="preserve">             委托代理人（签字）：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月      日</w:t>
      </w:r>
      <w:r>
        <w:rPr>
          <w:rFonts w:hint="eastAsia" w:ascii="仿宋" w:hAnsi="仿宋" w:eastAsia="仿宋"/>
          <w:sz w:val="32"/>
          <w:szCs w:val="32"/>
          <w:lang w:val="en-US" w:eastAsia="zh-CN"/>
        </w:rPr>
        <w:t xml:space="preserve">  </w:t>
      </w:r>
      <w:r>
        <w:rPr>
          <w:rFonts w:ascii="仿宋" w:hAnsi="仿宋" w:eastAsia="仿宋"/>
          <w:sz w:val="32"/>
          <w:szCs w:val="32"/>
        </w:rPr>
        <w:t xml:space="preserve">            年      月      日 </w:t>
      </w:r>
    </w:p>
    <w:p>
      <w:pPr>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475AB"/>
    <w:rsid w:val="00192D47"/>
    <w:rsid w:val="004410CA"/>
    <w:rsid w:val="004B5280"/>
    <w:rsid w:val="004C492E"/>
    <w:rsid w:val="00610559"/>
    <w:rsid w:val="00682D49"/>
    <w:rsid w:val="007D0004"/>
    <w:rsid w:val="008168F9"/>
    <w:rsid w:val="00883366"/>
    <w:rsid w:val="009C7799"/>
    <w:rsid w:val="00A7708E"/>
    <w:rsid w:val="00C475AB"/>
    <w:rsid w:val="00C8103E"/>
    <w:rsid w:val="00F0706B"/>
    <w:rsid w:val="31920D32"/>
    <w:rsid w:val="379446BB"/>
    <w:rsid w:val="465D1FFE"/>
    <w:rsid w:val="4A7224B3"/>
    <w:rsid w:val="5DD70308"/>
    <w:rsid w:val="711C59E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403</Words>
  <Characters>2302</Characters>
  <Lines>19</Lines>
  <Paragraphs>5</Paragraphs>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2018-12-12T08:29:00Z</dcterms:created>
  <dc:creator>琪超 虞</dc:creator>
  <cp:lastModifiedBy>虞琪超[利用科]</cp:lastModifiedBy>
  <dcterms:modified xsi:type="dcterms:W3CDTF">2019-11-06T06:38:05Z</dcterms:modified>
  <dc:title>工业用地产出监管协议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